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A" w:rsidRPr="008368DA" w:rsidRDefault="008368DA" w:rsidP="008368DA">
      <w:pPr>
        <w:pStyle w:val="a3"/>
        <w:spacing w:before="30" w:beforeAutospacing="0" w:after="30" w:afterAutospacing="0"/>
        <w:jc w:val="center"/>
        <w:rPr>
          <w:b/>
          <w:bCs/>
          <w:color w:val="FF0000"/>
          <w:sz w:val="36"/>
          <w:szCs w:val="36"/>
          <w:shd w:val="clear" w:color="auto" w:fill="FFFDE5"/>
        </w:rPr>
      </w:pPr>
      <w:r w:rsidRPr="008368DA">
        <w:rPr>
          <w:b/>
          <w:bCs/>
          <w:iCs/>
          <w:color w:val="FF0000"/>
          <w:sz w:val="36"/>
          <w:szCs w:val="36"/>
          <w:shd w:val="clear" w:color="auto" w:fill="FFFDE5"/>
        </w:rPr>
        <w:t> ЛЕТО С ДЕТЬМИ:  ПРАВИЛА БЕЗОПАСНОСТИ</w:t>
      </w:r>
      <w:r>
        <w:rPr>
          <w:noProof/>
        </w:rPr>
        <w:drawing>
          <wp:inline distT="0" distB="0" distL="0" distR="0" wp14:anchorId="02E80307" wp14:editId="4774F95F">
            <wp:extent cx="5940425" cy="3117008"/>
            <wp:effectExtent l="0" t="0" r="3175" b="7620"/>
            <wp:docPr id="1" name="Рисунок 1" descr="https://detkisuper.ru/wp-content/uploads/e/f/5/ef577721e8c481ece7a419195773bf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uper.ru/wp-content/uploads/e/f/5/ef577721e8c481ece7a419195773bf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Впереди долго</w:t>
      </w:r>
      <w:r>
        <w:rPr>
          <w:bCs/>
          <w:sz w:val="28"/>
          <w:szCs w:val="28"/>
          <w:shd w:val="clear" w:color="auto" w:fill="FFFDE5"/>
        </w:rPr>
        <w:t>е лето</w:t>
      </w:r>
      <w:bookmarkStart w:id="0" w:name="_GoBack"/>
      <w:bookmarkEnd w:id="0"/>
      <w:r w:rsidRPr="008368DA">
        <w:rPr>
          <w:bCs/>
          <w:sz w:val="28"/>
          <w:szCs w:val="28"/>
          <w:shd w:val="clear" w:color="auto" w:fill="FFFDE5"/>
        </w:rPr>
        <w:t>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подумать, о каких правилах безопасности необходимо напомнить детям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1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Не все, что привлекательно выглядит,  является съедобным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</w:t>
      </w:r>
      <w:proofErr w:type="gramStart"/>
      <w:r>
        <w:rPr>
          <w:bCs/>
          <w:sz w:val="28"/>
          <w:szCs w:val="28"/>
          <w:shd w:val="clear" w:color="auto" w:fill="FFFDE5"/>
        </w:rPr>
        <w:t>.</w:t>
      </w:r>
      <w:proofErr w:type="gramEnd"/>
      <w:r>
        <w:rPr>
          <w:bCs/>
          <w:sz w:val="28"/>
          <w:szCs w:val="28"/>
          <w:shd w:val="clear" w:color="auto" w:fill="FFFDE5"/>
        </w:rPr>
        <w:t xml:space="preserve"> У</w:t>
      </w:r>
      <w:r w:rsidRPr="008368DA">
        <w:rPr>
          <w:bCs/>
          <w:sz w:val="28"/>
          <w:szCs w:val="28"/>
          <w:shd w:val="clear" w:color="auto" w:fill="FFFDE5"/>
        </w:rPr>
        <w:t>становите правило: ничто незнакомое в рот не брать. 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2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Осторожнее с насекомыми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Поговорите о том, почему не нужно размахивать руками, если рядом летает оса.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3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Защита от солнца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и объясните, что если ребенок чувствует, как ему начало щипать кожу, нужно сразу же уйти в тень. 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lastRenderedPageBreak/>
        <w:t>Правило 4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Купаться только под присмотром взрослого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5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Надевать защитное снаряжение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 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6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Выбирать безопасные игровые площадки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7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Мойте руки перед едой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color w:val="FF0000"/>
          <w:sz w:val="28"/>
          <w:szCs w:val="28"/>
          <w:shd w:val="clear" w:color="auto" w:fill="FFFDE5"/>
        </w:rPr>
        <w:t>Правило 8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/>
          <w:bCs/>
          <w:color w:val="FF0000"/>
          <w:sz w:val="28"/>
          <w:szCs w:val="28"/>
          <w:shd w:val="clear" w:color="auto" w:fill="FFFDE5"/>
        </w:rPr>
      </w:pPr>
      <w:r w:rsidRPr="008368DA">
        <w:rPr>
          <w:b/>
          <w:bCs/>
          <w:iCs/>
          <w:color w:val="FF0000"/>
          <w:sz w:val="28"/>
          <w:szCs w:val="28"/>
          <w:shd w:val="clear" w:color="auto" w:fill="FFFDE5"/>
        </w:rPr>
        <w:t>Пить достаточно воды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 w:rsidRPr="008368DA">
        <w:rPr>
          <w:bCs/>
          <w:sz w:val="28"/>
          <w:szCs w:val="28"/>
          <w:shd w:val="clear" w:color="auto" w:fill="FFFDE5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</w:t>
      </w:r>
      <w:r>
        <w:rPr>
          <w:bCs/>
          <w:sz w:val="28"/>
          <w:szCs w:val="28"/>
          <w:shd w:val="clear" w:color="auto" w:fill="FFFDE5"/>
        </w:rPr>
        <w:t xml:space="preserve">. </w:t>
      </w:r>
      <w:r w:rsidRPr="008368DA">
        <w:rPr>
          <w:bCs/>
          <w:sz w:val="28"/>
          <w:szCs w:val="28"/>
          <w:shd w:val="clear" w:color="auto" w:fill="FFFDE5"/>
        </w:rPr>
        <w:t>Желательно, чтобы выходя из дома с детьми, родители держали в сумке стандартный летний набор: вода, головной убор и не портящиеся закуски.</w:t>
      </w:r>
    </w:p>
    <w:p w:rsidR="008368DA" w:rsidRPr="008368DA" w:rsidRDefault="008368DA" w:rsidP="008368DA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DE5"/>
        </w:rPr>
      </w:pPr>
      <w:r>
        <w:rPr>
          <w:bCs/>
          <w:sz w:val="28"/>
          <w:szCs w:val="28"/>
          <w:shd w:val="clear" w:color="auto" w:fill="FFFDE5"/>
        </w:rPr>
        <w:t>П</w:t>
      </w:r>
      <w:r w:rsidRPr="008368DA">
        <w:rPr>
          <w:bCs/>
          <w:sz w:val="28"/>
          <w:szCs w:val="28"/>
          <w:shd w:val="clear" w:color="auto" w:fill="FFFDE5"/>
        </w:rPr>
        <w:t>олуча</w:t>
      </w:r>
      <w:r>
        <w:rPr>
          <w:bCs/>
          <w:sz w:val="28"/>
          <w:szCs w:val="28"/>
          <w:shd w:val="clear" w:color="auto" w:fill="FFFDE5"/>
        </w:rPr>
        <w:t>йте</w:t>
      </w:r>
      <w:r w:rsidRPr="008368DA">
        <w:rPr>
          <w:bCs/>
          <w:sz w:val="28"/>
          <w:szCs w:val="28"/>
          <w:shd w:val="clear" w:color="auto" w:fill="FFFDE5"/>
        </w:rPr>
        <w:t xml:space="preserve"> удовольствие от самого активного и солнечного времени года</w:t>
      </w:r>
      <w:r>
        <w:rPr>
          <w:bCs/>
          <w:sz w:val="28"/>
          <w:szCs w:val="28"/>
          <w:shd w:val="clear" w:color="auto" w:fill="FFFDE5"/>
        </w:rPr>
        <w:t>!</w:t>
      </w:r>
    </w:p>
    <w:p w:rsidR="00E85DDE" w:rsidRDefault="00E85DDE"/>
    <w:sectPr w:rsidR="00E8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DA"/>
    <w:rsid w:val="008368DA"/>
    <w:rsid w:val="00E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2022-06-20T02:31:00Z</dcterms:created>
  <dcterms:modified xsi:type="dcterms:W3CDTF">2022-06-20T02:38:00Z</dcterms:modified>
</cp:coreProperties>
</file>